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04A83" w14:textId="77777777" w:rsidR="00343E92" w:rsidRDefault="00343E92" w:rsidP="00343E92">
      <w:pPr>
        <w:autoSpaceDE w:val="0"/>
        <w:autoSpaceDN w:val="0"/>
        <w:adjustRightInd w:val="0"/>
        <w:spacing w:after="0"/>
        <w:jc w:val="right"/>
        <w:outlineLvl w:val="0"/>
        <w:rPr>
          <w:rFonts w:cs="Times New Roman"/>
          <w:kern w:val="0"/>
          <w:szCs w:val="28"/>
        </w:rPr>
      </w:pPr>
      <w:bookmarkStart w:id="0" w:name="_GoBack"/>
      <w:bookmarkEnd w:id="0"/>
      <w:r>
        <w:rPr>
          <w:rFonts w:cs="Times New Roman"/>
          <w:kern w:val="0"/>
          <w:szCs w:val="28"/>
        </w:rPr>
        <w:t>Приложение N 1</w:t>
      </w:r>
    </w:p>
    <w:p w14:paraId="15E75989" w14:textId="77777777" w:rsidR="00343E92" w:rsidRDefault="00343E92" w:rsidP="00343E92">
      <w:pPr>
        <w:autoSpaceDE w:val="0"/>
        <w:autoSpaceDN w:val="0"/>
        <w:adjustRightInd w:val="0"/>
        <w:spacing w:after="0"/>
        <w:jc w:val="right"/>
        <w:rPr>
          <w:rFonts w:cs="Times New Roman"/>
          <w:kern w:val="0"/>
          <w:szCs w:val="28"/>
        </w:rPr>
      </w:pPr>
      <w:r>
        <w:rPr>
          <w:rFonts w:cs="Times New Roman"/>
          <w:kern w:val="0"/>
          <w:szCs w:val="28"/>
        </w:rPr>
        <w:t>к Положению о федеральном</w:t>
      </w:r>
    </w:p>
    <w:p w14:paraId="67629D5B" w14:textId="77777777" w:rsidR="00343E92" w:rsidRDefault="00343E92" w:rsidP="00343E92">
      <w:pPr>
        <w:autoSpaceDE w:val="0"/>
        <w:autoSpaceDN w:val="0"/>
        <w:adjustRightInd w:val="0"/>
        <w:spacing w:after="0"/>
        <w:jc w:val="right"/>
        <w:rPr>
          <w:rFonts w:cs="Times New Roman"/>
          <w:kern w:val="0"/>
          <w:szCs w:val="28"/>
        </w:rPr>
      </w:pPr>
      <w:r>
        <w:rPr>
          <w:rFonts w:cs="Times New Roman"/>
          <w:kern w:val="0"/>
          <w:szCs w:val="28"/>
        </w:rPr>
        <w:t>государственном контроле (надзоре)</w:t>
      </w:r>
    </w:p>
    <w:p w14:paraId="4D3B9BED" w14:textId="73AA1961" w:rsidR="00343E92" w:rsidRDefault="00343E92" w:rsidP="00343E92">
      <w:pPr>
        <w:autoSpaceDE w:val="0"/>
        <w:autoSpaceDN w:val="0"/>
        <w:adjustRightInd w:val="0"/>
        <w:spacing w:after="0"/>
        <w:jc w:val="right"/>
        <w:rPr>
          <w:rFonts w:cs="Times New Roman"/>
          <w:kern w:val="0"/>
          <w:szCs w:val="28"/>
        </w:rPr>
      </w:pPr>
      <w:r>
        <w:rPr>
          <w:rFonts w:cs="Times New Roman"/>
          <w:kern w:val="0"/>
          <w:szCs w:val="28"/>
        </w:rPr>
        <w:t>в сфере образования</w:t>
      </w:r>
      <w:r>
        <w:rPr>
          <w:rFonts w:cs="Times New Roman"/>
          <w:kern w:val="0"/>
          <w:szCs w:val="28"/>
        </w:rPr>
        <w:t xml:space="preserve"> от 25.06.2021 №997</w:t>
      </w:r>
    </w:p>
    <w:p w14:paraId="02D9B435" w14:textId="77777777" w:rsidR="00343E92" w:rsidRDefault="00343E92" w:rsidP="00343E92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Cs w:val="28"/>
        </w:rPr>
      </w:pPr>
    </w:p>
    <w:p w14:paraId="74E31850" w14:textId="77777777" w:rsidR="00343E92" w:rsidRDefault="00343E92" w:rsidP="00343E92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kern w:val="0"/>
          <w:szCs w:val="28"/>
        </w:rPr>
      </w:pPr>
      <w:r>
        <w:rPr>
          <w:rFonts w:cs="Times New Roman"/>
          <w:b/>
          <w:bCs/>
          <w:kern w:val="0"/>
          <w:szCs w:val="28"/>
        </w:rPr>
        <w:t>КРИТЕРИИ</w:t>
      </w:r>
    </w:p>
    <w:p w14:paraId="4728A4B5" w14:textId="77777777" w:rsidR="00343E92" w:rsidRDefault="00343E92" w:rsidP="00343E92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kern w:val="0"/>
          <w:szCs w:val="28"/>
        </w:rPr>
      </w:pPr>
      <w:r>
        <w:rPr>
          <w:rFonts w:cs="Times New Roman"/>
          <w:b/>
          <w:bCs/>
          <w:kern w:val="0"/>
          <w:szCs w:val="28"/>
        </w:rPr>
        <w:t>ОТНЕСЕНИЯ ОБЪЕКТОВ ФЕДЕРАЛЬНОГО ГОСУДАРСТВЕННОГО КОНТРОЛЯ</w:t>
      </w:r>
    </w:p>
    <w:p w14:paraId="7D439708" w14:textId="77777777" w:rsidR="00343E92" w:rsidRDefault="00343E92" w:rsidP="00343E92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kern w:val="0"/>
          <w:szCs w:val="28"/>
        </w:rPr>
      </w:pPr>
      <w:r>
        <w:rPr>
          <w:rFonts w:cs="Times New Roman"/>
          <w:b/>
          <w:bCs/>
          <w:kern w:val="0"/>
          <w:szCs w:val="28"/>
        </w:rPr>
        <w:t>(НАДЗОРА) В СФЕРЕ ОБРАЗОВАНИЯ К КАТЕГОРИЯМ РИСКА ПРИЧИНЕНИЯ</w:t>
      </w:r>
    </w:p>
    <w:p w14:paraId="25060199" w14:textId="77777777" w:rsidR="00343E92" w:rsidRDefault="00343E92" w:rsidP="00343E92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kern w:val="0"/>
          <w:szCs w:val="28"/>
        </w:rPr>
      </w:pPr>
      <w:r>
        <w:rPr>
          <w:rFonts w:cs="Times New Roman"/>
          <w:b/>
          <w:bCs/>
          <w:kern w:val="0"/>
          <w:szCs w:val="28"/>
        </w:rPr>
        <w:t>ВРЕДА (УЩЕРБА) ОХРАНЯЕМЫМ ЗАКОНОМ ЦЕННОСТЯМ</w:t>
      </w:r>
    </w:p>
    <w:p w14:paraId="72780F70" w14:textId="77777777" w:rsidR="00343E92" w:rsidRDefault="00343E92" w:rsidP="00343E92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8856"/>
        <w:gridCol w:w="126"/>
      </w:tblGrid>
      <w:tr w:rsidR="00343E92" w14:paraId="3F36EF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5391F" w14:textId="77777777" w:rsidR="00343E92" w:rsidRDefault="00343E92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D1070" w14:textId="77777777" w:rsidR="00343E92" w:rsidRDefault="00343E92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88C58AD" w14:textId="77777777" w:rsidR="00343E92" w:rsidRDefault="00343E9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392C69"/>
                <w:kern w:val="0"/>
                <w:szCs w:val="28"/>
              </w:rPr>
            </w:pPr>
            <w:r>
              <w:rPr>
                <w:rFonts w:cs="Times New Roman"/>
                <w:color w:val="392C69"/>
                <w:kern w:val="0"/>
                <w:szCs w:val="28"/>
              </w:rPr>
              <w:t>Список изменяющих документов</w:t>
            </w:r>
          </w:p>
          <w:p w14:paraId="6B32DA55" w14:textId="77777777" w:rsidR="00343E92" w:rsidRDefault="00343E9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392C69"/>
                <w:kern w:val="0"/>
                <w:szCs w:val="28"/>
              </w:rPr>
            </w:pPr>
            <w:r>
              <w:rPr>
                <w:rFonts w:cs="Times New Roman"/>
                <w:color w:val="392C69"/>
                <w:kern w:val="0"/>
                <w:szCs w:val="28"/>
              </w:rPr>
              <w:t>(в ред. Постановлений Правительства РФ от 29.12.2023 N 2398,</w:t>
            </w:r>
          </w:p>
          <w:p w14:paraId="18EEE7E4" w14:textId="77777777" w:rsidR="00343E92" w:rsidRDefault="00343E9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392C69"/>
                <w:kern w:val="0"/>
                <w:szCs w:val="28"/>
              </w:rPr>
            </w:pPr>
            <w:r>
              <w:rPr>
                <w:rFonts w:cs="Times New Roman"/>
                <w:color w:val="392C69"/>
                <w:kern w:val="0"/>
                <w:szCs w:val="28"/>
              </w:rPr>
              <w:t>от 24.07.2025 N 1099)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2D6CB" w14:textId="77777777" w:rsidR="00343E92" w:rsidRDefault="00343E9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392C69"/>
                <w:kern w:val="0"/>
                <w:szCs w:val="28"/>
              </w:rPr>
            </w:pPr>
          </w:p>
        </w:tc>
      </w:tr>
    </w:tbl>
    <w:p w14:paraId="3997A570" w14:textId="77777777" w:rsidR="00343E92" w:rsidRDefault="00343E92" w:rsidP="00343E92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343E92" w14:paraId="4FF0A560" w14:textId="77777777">
        <w:tc>
          <w:tcPr>
            <w:tcW w:w="79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9B27EA0" w14:textId="77777777" w:rsidR="00343E92" w:rsidRDefault="00343E9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Критерии отнесения объектов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1FB077CD" w14:textId="77777777" w:rsidR="00343E92" w:rsidRDefault="00343E9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Категория риска</w:t>
            </w:r>
          </w:p>
        </w:tc>
      </w:tr>
      <w:tr w:rsidR="00343E92" w14:paraId="078F58F7" w14:textId="77777777">
        <w:tc>
          <w:tcPr>
            <w:tcW w:w="9071" w:type="dxa"/>
            <w:gridSpan w:val="2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052CAA" w14:textId="77777777" w:rsidR="00343E92" w:rsidRDefault="00343E92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I. Критерий тяжести потенциальных негативных последствий возможного несоблюдения обязательных требований</w:t>
            </w:r>
          </w:p>
        </w:tc>
      </w:tr>
      <w:tr w:rsidR="00343E92" w14:paraId="55877AEF" w14:textId="77777777">
        <w:tc>
          <w:tcPr>
            <w:tcW w:w="79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54C217" w14:textId="77777777" w:rsidR="00343E92" w:rsidRDefault="00343E92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1. Деятельность организаций, осуществляющих образовательную деятельность, и индивидуальных предпринимателей, осуществляющих образовательную деятельность, за исключением индивидуальных предпринимателей, осуществляющих образовательную деятельность непосредственно (далее - контролируемые лица), по реализации одной или нескольких основных образовательных программ и (или) дополнительных образовательных программ, а также образовательных программ, направленных на подготовку служителей и религиозного персонала религиозных организаций (далее - образовательная деятельность контролируемых лиц)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A6B556" w14:textId="77777777" w:rsidR="00343E92" w:rsidRDefault="00343E9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низкий риск</w:t>
            </w:r>
          </w:p>
        </w:tc>
      </w:tr>
      <w:tr w:rsidR="00343E92" w14:paraId="6869ACF4" w14:textId="77777777">
        <w:tc>
          <w:tcPr>
            <w:tcW w:w="907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8402BB" w14:textId="77777777" w:rsidR="00343E92" w:rsidRDefault="00343E92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(в ред. Постановления Правительства РФ от 29.12.2023 N 2398)</w:t>
            </w:r>
          </w:p>
        </w:tc>
      </w:tr>
      <w:tr w:rsidR="00343E92" w14:paraId="26695B59" w14:textId="77777777">
        <w:tc>
          <w:tcPr>
            <w:tcW w:w="907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1CF17F" w14:textId="77777777" w:rsidR="00343E92" w:rsidRDefault="00343E92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II. Критерии вероятности несоблюдения обязательных требований</w:t>
            </w:r>
          </w:p>
        </w:tc>
      </w:tr>
      <w:tr w:rsidR="00343E92" w14:paraId="44E3A15C" w14:textId="77777777">
        <w:tc>
          <w:tcPr>
            <w:tcW w:w="79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E22060" w14:textId="77777777" w:rsidR="00343E92" w:rsidRDefault="00343E92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kern w:val="0"/>
                <w:szCs w:val="28"/>
              </w:rPr>
            </w:pPr>
            <w:bookmarkStart w:id="1" w:name="Par20"/>
            <w:bookmarkEnd w:id="1"/>
            <w:r>
              <w:rPr>
                <w:rFonts w:cs="Times New Roman"/>
                <w:kern w:val="0"/>
                <w:szCs w:val="28"/>
              </w:rPr>
              <w:t xml:space="preserve">2. Образовательная деятельность контролируемых лиц при наличии обращения (жалобы, заявления), признанного обоснованным по результатам рассмотрения в Федеральной службе по надзору в сфере образования и науки или органах </w:t>
            </w:r>
            <w:r>
              <w:rPr>
                <w:rFonts w:cs="Times New Roman"/>
                <w:kern w:val="0"/>
                <w:szCs w:val="28"/>
              </w:rPr>
              <w:lastRenderedPageBreak/>
              <w:t>исполнительной власти субъектов Российской Федерации, осуществляющих переданные Российской Федерацией полномочия по государственному контролю (надзору), от физических и юридических лиц, в том числе индивидуальных предпринимателей, государственных и муниципальных органов и их должностных лиц, средств массовой информации, о фактах нарушения контролируемым лицом обязательных требований в течение календарного года, предшествующего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00E1D0" w14:textId="77777777" w:rsidR="00343E92" w:rsidRDefault="00343E9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lastRenderedPageBreak/>
              <w:t>средний риск</w:t>
            </w:r>
          </w:p>
        </w:tc>
      </w:tr>
      <w:tr w:rsidR="00343E92" w14:paraId="29BAD0F7" w14:textId="77777777">
        <w:tc>
          <w:tcPr>
            <w:tcW w:w="907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B2141F" w14:textId="77777777" w:rsidR="00343E92" w:rsidRDefault="00343E92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(в ред. Постановления Правительства РФ от 29.12.2023 N 2398)</w:t>
            </w:r>
          </w:p>
        </w:tc>
      </w:tr>
      <w:tr w:rsidR="00343E92" w14:paraId="77D350C4" w14:textId="77777777">
        <w:tc>
          <w:tcPr>
            <w:tcW w:w="79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EF5630" w14:textId="77777777" w:rsidR="00343E92" w:rsidRDefault="00343E92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3. Образовательная деятельность контролируемых лиц при наличии вступившего в законную силу постановления о назначении административного наказания контролируемому лицу за совершение административного правонарушения в сфере образования, предусмотренного одной или несколькими статьями Кодекса Российской Федерации об административных правонарушениях: статьей 5.57, статьей 9.13, частью 1 статьи 19.4, статьей 19.4.1, частью 1 статьи 19.5, статьями 19.6, 19.7, 19.20 и 19.30, статьей 19.30.2 (в части сведений о выданных документах об образовании и (или) о квалификации, документах об обучении) в период 3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CA7410" w14:textId="77777777" w:rsidR="00343E92" w:rsidRDefault="00343E9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средний риск</w:t>
            </w:r>
          </w:p>
        </w:tc>
      </w:tr>
      <w:tr w:rsidR="00343E92" w14:paraId="0AB47283" w14:textId="77777777">
        <w:tc>
          <w:tcPr>
            <w:tcW w:w="79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CE6FEF" w14:textId="77777777" w:rsidR="00343E92" w:rsidRDefault="00343E92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3(1). Образовательная деятельность контролируемых лиц при несоблюдении показателей аккредитационного мониторинга, выявленном по результатам аккредитационного мониторинга, в течение 3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A8D9B4" w14:textId="77777777" w:rsidR="00343E92" w:rsidRDefault="00343E9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средний риск</w:t>
            </w:r>
          </w:p>
        </w:tc>
      </w:tr>
      <w:tr w:rsidR="00343E92" w14:paraId="6F67DABD" w14:textId="77777777">
        <w:tc>
          <w:tcPr>
            <w:tcW w:w="907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99B955" w14:textId="77777777" w:rsidR="00343E92" w:rsidRDefault="00343E92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(п. 3(1) введен Постановлением Правительства РФ от 29.12.2023 N 2398; в ред. Постановления Правительства РФ от 24.07.2025 N 1099)</w:t>
            </w:r>
          </w:p>
        </w:tc>
      </w:tr>
      <w:tr w:rsidR="00343E92" w14:paraId="412591FA" w14:textId="77777777">
        <w:tc>
          <w:tcPr>
            <w:tcW w:w="79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3F798B" w14:textId="77777777" w:rsidR="00343E92" w:rsidRDefault="00343E92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kern w:val="0"/>
                <w:szCs w:val="28"/>
              </w:rPr>
            </w:pPr>
            <w:bookmarkStart w:id="2" w:name="Par28"/>
            <w:bookmarkEnd w:id="2"/>
            <w:r>
              <w:rPr>
                <w:rFonts w:cs="Times New Roman"/>
                <w:kern w:val="0"/>
                <w:szCs w:val="28"/>
              </w:rPr>
              <w:t xml:space="preserve">3(2). Образовательная деятельность контролируемых лиц при несоблюдении 75 процентов и более показателей мониторинга системы образования, выявленном по результатам проводимого контрольным (надзорным) органом в сфере образования мониторинга системы образования, в течение 2 лет, </w:t>
            </w:r>
            <w:r>
              <w:rPr>
                <w:rFonts w:cs="Times New Roman"/>
                <w:kern w:val="0"/>
                <w:szCs w:val="28"/>
              </w:rPr>
              <w:lastRenderedPageBreak/>
              <w:t>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26D77C" w14:textId="77777777" w:rsidR="00343E92" w:rsidRDefault="00343E9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lastRenderedPageBreak/>
              <w:t>средний риск</w:t>
            </w:r>
          </w:p>
        </w:tc>
      </w:tr>
      <w:tr w:rsidR="00343E92" w14:paraId="082C134D" w14:textId="77777777">
        <w:tc>
          <w:tcPr>
            <w:tcW w:w="907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5E0D2B" w14:textId="77777777" w:rsidR="00343E92" w:rsidRDefault="00343E92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(п. 3(2) введен Постановлением Правительства РФ от 24.07.2025 N 1099)</w:t>
            </w:r>
          </w:p>
        </w:tc>
      </w:tr>
      <w:tr w:rsidR="00343E92" w14:paraId="24CD8A0E" w14:textId="77777777">
        <w:tc>
          <w:tcPr>
            <w:tcW w:w="79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ED1AEF" w14:textId="77777777" w:rsidR="00343E92" w:rsidRDefault="00343E92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4. Образовательная деятельность контролируемых лиц при одновременном наличии двух и более критериев вероятности несоблюдения обязательных требований, указанных в пунктах 2 - 3(2) настоящего документа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2F11E0" w14:textId="77777777" w:rsidR="00343E92" w:rsidRDefault="00343E9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высокий риск</w:t>
            </w:r>
          </w:p>
        </w:tc>
      </w:tr>
      <w:tr w:rsidR="00343E92" w14:paraId="3EAE7DB9" w14:textId="77777777">
        <w:tc>
          <w:tcPr>
            <w:tcW w:w="9071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7C360017" w14:textId="77777777" w:rsidR="00343E92" w:rsidRDefault="00343E92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(в ред. Постановлений Правительства РФ от 29.12.2023 N 2398, от 24.07.2025 N 1099)</w:t>
            </w:r>
          </w:p>
        </w:tc>
      </w:tr>
    </w:tbl>
    <w:p w14:paraId="4719F65A" w14:textId="77777777" w:rsidR="00343E92" w:rsidRDefault="00343E92" w:rsidP="00343E92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Cs w:val="28"/>
        </w:rPr>
      </w:pPr>
    </w:p>
    <w:p w14:paraId="1A87C116" w14:textId="77777777" w:rsidR="00F12C76" w:rsidRDefault="00F12C76" w:rsidP="006C0B77">
      <w:pPr>
        <w:spacing w:after="0"/>
        <w:ind w:firstLine="709"/>
        <w:jc w:val="both"/>
      </w:pPr>
    </w:p>
    <w:sectPr w:rsidR="00F12C76" w:rsidSect="00343E92">
      <w:pgSz w:w="11905" w:h="16838"/>
      <w:pgMar w:top="1134" w:right="850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E92"/>
    <w:rsid w:val="00343E92"/>
    <w:rsid w:val="004A1396"/>
    <w:rsid w:val="006C0B77"/>
    <w:rsid w:val="008242FF"/>
    <w:rsid w:val="00870751"/>
    <w:rsid w:val="00922C48"/>
    <w:rsid w:val="00A56D8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A310"/>
  <w15:chartTrackingRefBased/>
  <w15:docId w15:val="{4C4A932F-5C24-43A1-AFA3-389BA084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Shirokova_GI</dc:creator>
  <cp:keywords/>
  <dc:description/>
  <cp:lastModifiedBy>Shirokova_GI</cp:lastModifiedBy>
  <cp:revision>1</cp:revision>
  <dcterms:created xsi:type="dcterms:W3CDTF">2025-12-10T09:01:00Z</dcterms:created>
  <dcterms:modified xsi:type="dcterms:W3CDTF">2025-12-10T09:03:00Z</dcterms:modified>
</cp:coreProperties>
</file>